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4D" w:rsidRDefault="00706DEF">
      <w:r>
        <w:rPr>
          <w:noProof/>
          <w:color w:val="000000" w:themeColor="text1"/>
          <w:szCs w:val="28"/>
        </w:rPr>
        <w:drawing>
          <wp:inline distT="0" distB="0" distL="0" distR="0" wp14:anchorId="24B32515" wp14:editId="07A26A07">
            <wp:extent cx="6096000" cy="386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EF" w:rsidRDefault="00706DEF" w:rsidP="00706DEF">
      <w:pPr>
        <w:pStyle w:val="a3"/>
        <w:widowControl w:val="0"/>
        <w:tabs>
          <w:tab w:val="right" w:leader="dot" w:pos="9345"/>
        </w:tabs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  <w:r w:rsidRPr="002F5A45">
        <w:rPr>
          <w:color w:val="000000" w:themeColor="text1"/>
        </w:rPr>
        <w:t>Диаграмма 2.1. Структура ассортимента жаропонижающих ЛС по количеству лекарственных препаратов (%)</w:t>
      </w:r>
    </w:p>
    <w:p w:rsidR="00706DEF" w:rsidRDefault="00706DEF" w:rsidP="00706DEF">
      <w:pPr>
        <w:pStyle w:val="a3"/>
        <w:widowControl w:val="0"/>
        <w:tabs>
          <w:tab w:val="right" w:leader="dot" w:pos="9345"/>
        </w:tabs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</w:p>
    <w:p w:rsidR="00706DEF" w:rsidRPr="002F5A45" w:rsidRDefault="00706DEF" w:rsidP="00706DEF">
      <w:pPr>
        <w:pStyle w:val="a3"/>
        <w:widowControl w:val="0"/>
        <w:tabs>
          <w:tab w:val="right" w:leader="dot" w:pos="9345"/>
        </w:tabs>
        <w:spacing w:before="0" w:beforeAutospacing="0" w:after="0" w:afterAutospacing="0" w:line="360" w:lineRule="auto"/>
        <w:ind w:firstLine="709"/>
        <w:jc w:val="center"/>
        <w:rPr>
          <w:color w:val="000000" w:themeColor="text1"/>
        </w:rPr>
      </w:pPr>
    </w:p>
    <w:p w:rsidR="00706DEF" w:rsidRDefault="00706DEF" w:rsidP="00706DEF">
      <w:pPr>
        <w:rPr>
          <w:color w:val="000000" w:themeColor="text1"/>
          <w:sz w:val="24"/>
        </w:rPr>
      </w:pPr>
      <w:r>
        <w:rPr>
          <w:noProof/>
          <w:color w:val="000000" w:themeColor="text1"/>
          <w:szCs w:val="28"/>
        </w:rPr>
        <w:drawing>
          <wp:inline distT="0" distB="0" distL="0" distR="0" wp14:anchorId="52CDC21E" wp14:editId="3A9CEC37">
            <wp:extent cx="5486400" cy="249555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13" b="23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95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</w:rPr>
        <w:t>Диаграмма</w:t>
      </w:r>
      <w:r w:rsidRPr="00E41390">
        <w:rPr>
          <w:color w:val="000000" w:themeColor="text1"/>
          <w:sz w:val="24"/>
        </w:rPr>
        <w:t xml:space="preserve"> 2</w:t>
      </w:r>
      <w:r>
        <w:rPr>
          <w:color w:val="000000" w:themeColor="text1"/>
          <w:sz w:val="24"/>
        </w:rPr>
        <w:t>.2</w:t>
      </w:r>
      <w:r w:rsidRPr="00E41390">
        <w:rPr>
          <w:color w:val="000000" w:themeColor="text1"/>
          <w:sz w:val="24"/>
        </w:rPr>
        <w:t xml:space="preserve"> Структура ассортимента жаропонижающих препаратов по признаку производства</w:t>
      </w:r>
    </w:p>
    <w:tbl>
      <w:tblPr>
        <w:tblStyle w:val="a7"/>
        <w:tblW w:w="5000" w:type="pct"/>
        <w:tblLook w:val="00A0" w:firstRow="1" w:lastRow="0" w:firstColumn="1" w:lastColumn="0" w:noHBand="0" w:noVBand="0"/>
      </w:tblPr>
      <w:tblGrid>
        <w:gridCol w:w="2764"/>
        <w:gridCol w:w="2266"/>
        <w:gridCol w:w="1363"/>
        <w:gridCol w:w="1561"/>
        <w:gridCol w:w="1391"/>
      </w:tblGrid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 xml:space="preserve">Параметр </w:t>
            </w:r>
            <w:proofErr w:type="spellStart"/>
            <w:r w:rsidRPr="00C203B9">
              <w:rPr>
                <w:color w:val="000000" w:themeColor="text1"/>
              </w:rPr>
              <w:t>макроконтура</w:t>
            </w:r>
            <w:proofErr w:type="spellEnd"/>
          </w:p>
        </w:tc>
        <w:tc>
          <w:tcPr>
            <w:tcW w:w="762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>Ацетилсалициловая кислота</w:t>
            </w:r>
            <w:r>
              <w:rPr>
                <w:color w:val="000000" w:themeColor="text1"/>
              </w:rPr>
              <w:t xml:space="preserve"> %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C203B9">
              <w:rPr>
                <w:color w:val="000000" w:themeColor="text1"/>
              </w:rPr>
              <w:t>Метамизол</w:t>
            </w:r>
            <w:proofErr w:type="spellEnd"/>
            <w:r w:rsidRPr="00C203B9">
              <w:rPr>
                <w:color w:val="000000" w:themeColor="text1"/>
              </w:rPr>
              <w:t xml:space="preserve"> натрия</w:t>
            </w:r>
            <w:r>
              <w:rPr>
                <w:color w:val="000000" w:themeColor="text1"/>
              </w:rPr>
              <w:t xml:space="preserve"> %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>Парацетамол</w:t>
            </w:r>
            <w:r>
              <w:rPr>
                <w:color w:val="000000" w:themeColor="text1"/>
              </w:rPr>
              <w:t xml:space="preserve"> %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>Ибупрофен</w:t>
            </w:r>
            <w:r>
              <w:rPr>
                <w:color w:val="000000" w:themeColor="text1"/>
              </w:rPr>
              <w:t xml:space="preserve"> %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>1. Твердые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85.7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38.1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79.3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color w:val="000000" w:themeColor="text1"/>
                <w:sz w:val="24"/>
                <w:szCs w:val="24"/>
              </w:rPr>
            </w:pPr>
            <w:r w:rsidRPr="00C203B9">
              <w:rPr>
                <w:color w:val="000000" w:themeColor="text1"/>
                <w:sz w:val="24"/>
                <w:szCs w:val="24"/>
              </w:rPr>
              <w:t>Таблетки покрытые оболочкой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44.1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C203B9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Гранулы для </w:t>
            </w:r>
            <w:r w:rsidRPr="00C203B9"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приготовления суспензии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8.8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color w:val="000000" w:themeColor="text1"/>
                <w:sz w:val="24"/>
                <w:szCs w:val="24"/>
              </w:rPr>
            </w:pPr>
            <w:r w:rsidRPr="00C203B9">
              <w:rPr>
                <w:color w:val="000000" w:themeColor="text1"/>
                <w:sz w:val="24"/>
                <w:szCs w:val="24"/>
              </w:rPr>
              <w:lastRenderedPageBreak/>
              <w:t>Шипучие таблетки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35.7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5.9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color w:val="000000" w:themeColor="text1"/>
                <w:sz w:val="24"/>
                <w:szCs w:val="24"/>
              </w:rPr>
            </w:pPr>
            <w:r w:rsidRPr="00C203B9">
              <w:rPr>
                <w:color w:val="000000" w:themeColor="text1"/>
                <w:sz w:val="24"/>
                <w:szCs w:val="24"/>
              </w:rPr>
              <w:t>Таблетки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64.3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85.7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23.8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color w:val="000000" w:themeColor="text1"/>
                <w:sz w:val="24"/>
                <w:szCs w:val="24"/>
              </w:rPr>
            </w:pPr>
            <w:r w:rsidRPr="00C203B9">
              <w:rPr>
                <w:color w:val="000000" w:themeColor="text1"/>
                <w:sz w:val="24"/>
                <w:szCs w:val="24"/>
              </w:rPr>
              <w:t>капсулы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17.6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color w:val="000000" w:themeColor="text1"/>
                <w:sz w:val="24"/>
                <w:szCs w:val="24"/>
              </w:rPr>
            </w:pPr>
            <w:r w:rsidRPr="00C203B9">
              <w:rPr>
                <w:color w:val="000000" w:themeColor="text1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2.9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>2. Жидкие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16.7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11.8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11.9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11.8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Сироп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4.8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3. Мягкие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14.3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38.1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5.9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Суппозитории ректальные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14.3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38.1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5.9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>3. Для инъекций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2.9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 xml:space="preserve">Раствор для </w:t>
            </w:r>
            <w:proofErr w:type="spellStart"/>
            <w:r w:rsidRPr="00C203B9">
              <w:rPr>
                <w:color w:val="000000" w:themeColor="text1"/>
              </w:rPr>
              <w:t>инфузий</w:t>
            </w:r>
            <w:proofErr w:type="spellEnd"/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bCs/>
                <w:color w:val="000000" w:themeColor="text1"/>
                <w:sz w:val="24"/>
                <w:szCs w:val="24"/>
              </w:rPr>
              <w:t>2.9</w:t>
            </w:r>
          </w:p>
        </w:tc>
      </w:tr>
      <w:tr w:rsidR="00706DEF" w:rsidRPr="00BC727D" w:rsidTr="00C221C2">
        <w:tc>
          <w:tcPr>
            <w:tcW w:w="1759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>Всего</w:t>
            </w:r>
          </w:p>
        </w:tc>
        <w:tc>
          <w:tcPr>
            <w:tcW w:w="762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83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1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85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706DEF" w:rsidRDefault="00706DEF" w:rsidP="00706DEF"/>
    <w:p w:rsidR="00706DEF" w:rsidRDefault="00706DEF" w:rsidP="00706DEF"/>
    <w:p w:rsidR="00706DEF" w:rsidRDefault="00706DEF" w:rsidP="00706D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1278"/>
        <w:gridCol w:w="1734"/>
      </w:tblGrid>
      <w:tr w:rsidR="00706DEF" w:rsidRPr="00CD67F1" w:rsidTr="00C221C2">
        <w:trPr>
          <w:cantSplit/>
        </w:trPr>
        <w:tc>
          <w:tcPr>
            <w:tcW w:w="3388" w:type="pct"/>
            <w:vMerge w:val="restar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Лекарственные формы</w:t>
            </w:r>
          </w:p>
        </w:tc>
        <w:tc>
          <w:tcPr>
            <w:tcW w:w="1612" w:type="pct"/>
            <w:gridSpan w:val="2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706DEF" w:rsidRPr="00CD67F1" w:rsidTr="00C221C2">
        <w:trPr>
          <w:cantSplit/>
        </w:trPr>
        <w:tc>
          <w:tcPr>
            <w:tcW w:w="3388" w:type="pct"/>
            <w:vMerge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%</w:t>
            </w:r>
          </w:p>
        </w:tc>
      </w:tr>
      <w:tr w:rsidR="00706DEF" w:rsidRPr="00CD67F1" w:rsidTr="00C221C2">
        <w:trPr>
          <w:trHeight w:val="405"/>
        </w:trPr>
        <w:tc>
          <w:tcPr>
            <w:tcW w:w="3388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>1. Твердые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63,9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 покрытые оболочкой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Гранулы для приготовления суспензии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Шипучие таблетки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24,7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капсулы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6,2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1,0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>2. Жидкие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12,4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10,3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сироп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2,1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Мягкие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19</w:t>
            </w: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Суппозитории ректальные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>3. Для инъекций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 xml:space="preserve">Раствор для </w:t>
            </w:r>
            <w:proofErr w:type="spellStart"/>
            <w:r w:rsidRPr="00C203B9">
              <w:rPr>
                <w:color w:val="000000" w:themeColor="text1"/>
              </w:rPr>
              <w:t>инфузий</w:t>
            </w:r>
            <w:proofErr w:type="spellEnd"/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706DEF" w:rsidRPr="00CD67F1" w:rsidTr="00C221C2">
        <w:tc>
          <w:tcPr>
            <w:tcW w:w="3388" w:type="pct"/>
          </w:tcPr>
          <w:p w:rsidR="00706DEF" w:rsidRPr="00C203B9" w:rsidRDefault="00706DEF" w:rsidP="00C221C2">
            <w:pPr>
              <w:pStyle w:val="a3"/>
              <w:widowControl w:val="0"/>
              <w:tabs>
                <w:tab w:val="right" w:leader="dot" w:pos="9345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203B9">
              <w:rPr>
                <w:color w:val="000000" w:themeColor="text1"/>
              </w:rPr>
              <w:t>Всего</w:t>
            </w:r>
          </w:p>
        </w:tc>
        <w:tc>
          <w:tcPr>
            <w:tcW w:w="684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  <w:tc>
          <w:tcPr>
            <w:tcW w:w="928" w:type="pct"/>
          </w:tcPr>
          <w:p w:rsidR="00706DEF" w:rsidRPr="00C203B9" w:rsidRDefault="00706DEF" w:rsidP="00C221C2">
            <w:pPr>
              <w:widowControl w:val="0"/>
              <w:tabs>
                <w:tab w:val="right" w:leader="dot" w:pos="934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3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</w:tbl>
    <w:p w:rsidR="00706DEF" w:rsidRPr="00706DEF" w:rsidRDefault="00706DEF" w:rsidP="00706DEF">
      <w:bookmarkStart w:id="0" w:name="_GoBack"/>
      <w:bookmarkEnd w:id="0"/>
    </w:p>
    <w:p w:rsidR="00706DEF" w:rsidRDefault="00706DEF"/>
    <w:sectPr w:rsidR="0070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8D"/>
    <w:rsid w:val="00222064"/>
    <w:rsid w:val="00706DEF"/>
    <w:rsid w:val="008A188D"/>
    <w:rsid w:val="009A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3C95"/>
  <w15:chartTrackingRefBased/>
  <w15:docId w15:val="{9F8E2E37-B046-44EE-A071-2503BF4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0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706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706DE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06DE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70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Akuma</dc:creator>
  <cp:keywords/>
  <dc:description/>
  <cp:lastModifiedBy>Nora Akuma</cp:lastModifiedBy>
  <cp:revision>3</cp:revision>
  <dcterms:created xsi:type="dcterms:W3CDTF">2021-05-18T08:54:00Z</dcterms:created>
  <dcterms:modified xsi:type="dcterms:W3CDTF">2021-05-18T08:56:00Z</dcterms:modified>
</cp:coreProperties>
</file>